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065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3147"/>
        <w:gridCol w:w="5817"/>
      </w:tblGrid>
      <w:tr w:rsidR="007A7EEE" w:rsidTr="002C0C17">
        <w:trPr>
          <w:trHeight w:val="2835"/>
        </w:trPr>
        <w:tc>
          <w:tcPr>
            <w:tcW w:w="1101" w:type="dxa"/>
          </w:tcPr>
          <w:p w:rsidR="007A7EEE" w:rsidRDefault="002C0C17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125730</wp:posOffset>
                      </wp:positionH>
                      <wp:positionV relativeFrom="paragraph">
                        <wp:posOffset>-540220</wp:posOffset>
                      </wp:positionV>
                      <wp:extent cx="5617029" cy="486888"/>
                      <wp:effectExtent l="0" t="0" r="22225" b="27940"/>
                      <wp:wrapNone/>
                      <wp:docPr id="7" name="Надпись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17029" cy="48688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C0C17" w:rsidRPr="002C0C17" w:rsidRDefault="002C0C17" w:rsidP="002C0C1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Часть демонстрационной презентации «</w:t>
                                  </w:r>
                                  <w:r w:rsidRPr="002C0C17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Ошибки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,</w:t>
                                  </w:r>
                                  <w:r w:rsidRPr="002C0C17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 xml:space="preserve"> допущенные учащимися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 xml:space="preserve"> ранее</w:t>
                                  </w:r>
                                  <w:r w:rsidRPr="002C0C17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 xml:space="preserve"> при создании презентаций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 xml:space="preserve">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7" o:spid="_x0000_s1026" type="#_x0000_t202" style="position:absolute;margin-left:9.9pt;margin-top:-42.55pt;width:442.3pt;height:38.3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" fillcolor="white [3201]" strokecolor="white [3212]" strokeweight=".5pt">
                      <v:textbox>
                        <w:txbxContent>
                          <w:p w:rsidR="002C0C17" w:rsidRPr="002C0C17" w:rsidRDefault="002C0C17" w:rsidP="002C0C1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Часть демонстрационной презентации «</w:t>
                            </w:r>
                            <w:r w:rsidRPr="002C0C1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Ошибки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,</w:t>
                            </w:r>
                            <w:r w:rsidRPr="002C0C1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допущенные учащимися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ранее</w:t>
                            </w:r>
                            <w:r w:rsidRPr="002C0C1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при создании презентаций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A7EEE">
              <w:t>Слайд 9</w:t>
            </w:r>
          </w:p>
        </w:tc>
        <w:tc>
          <w:tcPr>
            <w:tcW w:w="3147" w:type="dxa"/>
          </w:tcPr>
          <w:p w:rsidR="007A7EEE" w:rsidRDefault="00370C98">
            <w:r>
              <w:rPr>
                <w:noProof/>
                <w:lang w:eastAsia="ru-RU"/>
              </w:rPr>
              <w:drawing>
                <wp:inline distT="0" distB="0" distL="0" distR="0" wp14:anchorId="75F9842B" wp14:editId="04C62804">
                  <wp:extent cx="1888176" cy="141597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4255" cy="1420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7" w:type="dxa"/>
          </w:tcPr>
          <w:p w:rsidR="007A7EEE" w:rsidRPr="007B03C1" w:rsidRDefault="007A7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03C1">
              <w:rPr>
                <w:rFonts w:ascii="Times New Roman" w:hAnsi="Times New Roman" w:cs="Times New Roman"/>
                <w:sz w:val="24"/>
                <w:szCs w:val="24"/>
              </w:rPr>
              <w:t>Не следует располагать текст на фоновом рисунке, это не красиво и трудночитаемо. Кроме того, не очень удачно использовать кнопку для возврата в меню, это можно сделать с помощью прозрачной рамки размером со слай</w:t>
            </w:r>
            <w:bookmarkStart w:id="0" w:name="_GoBack"/>
            <w:bookmarkEnd w:id="0"/>
            <w:r w:rsidRPr="007B03C1">
              <w:rPr>
                <w:rFonts w:ascii="Times New Roman" w:hAnsi="Times New Roman" w:cs="Times New Roman"/>
                <w:sz w:val="24"/>
                <w:szCs w:val="24"/>
              </w:rPr>
              <w:t>д, на которую следует установить действие -  перемещение к нужному слайду.</w:t>
            </w:r>
          </w:p>
        </w:tc>
      </w:tr>
      <w:tr w:rsidR="007A7EEE" w:rsidTr="002C0C17">
        <w:trPr>
          <w:trHeight w:val="2835"/>
        </w:trPr>
        <w:tc>
          <w:tcPr>
            <w:tcW w:w="1101" w:type="dxa"/>
            <w:shd w:val="clear" w:color="auto" w:fill="EAF1DD" w:themeFill="accent3" w:themeFillTint="33"/>
          </w:tcPr>
          <w:p w:rsidR="007A7EEE" w:rsidRDefault="007A7EEE">
            <w:r>
              <w:t>Слайд 10</w:t>
            </w:r>
          </w:p>
        </w:tc>
        <w:tc>
          <w:tcPr>
            <w:tcW w:w="3147" w:type="dxa"/>
            <w:shd w:val="clear" w:color="auto" w:fill="EAF1DD" w:themeFill="accent3" w:themeFillTint="33"/>
          </w:tcPr>
          <w:p w:rsidR="007A7EEE" w:rsidRDefault="00370C98">
            <w:r>
              <w:rPr>
                <w:noProof/>
                <w:lang w:eastAsia="ru-RU"/>
              </w:rPr>
              <w:drawing>
                <wp:inline distT="0" distB="0" distL="0" distR="0" wp14:anchorId="1D3DD775" wp14:editId="39722BED">
                  <wp:extent cx="1861185" cy="1395730"/>
                  <wp:effectExtent l="0" t="0" r="571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185" cy="1395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7" w:type="dxa"/>
            <w:shd w:val="clear" w:color="auto" w:fill="EAF1DD" w:themeFill="accent3" w:themeFillTint="33"/>
          </w:tcPr>
          <w:p w:rsidR="007A7EEE" w:rsidRPr="007B03C1" w:rsidRDefault="007A7E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03C1">
              <w:rPr>
                <w:rFonts w:ascii="Times New Roman" w:hAnsi="Times New Roman" w:cs="Times New Roman"/>
                <w:sz w:val="24"/>
                <w:szCs w:val="24"/>
              </w:rPr>
              <w:t>Чтобы вписать достаточно большой текст в используемый фон, необходимо разбить его, что во-первых позволит не затрагивать фоновый рисунок, а во-вторых, этот текст будет восприниматься лучше, за счет его разбивки на несколько блоков. Ну, а картинка, всегда оживляет текст.</w:t>
            </w:r>
          </w:p>
        </w:tc>
      </w:tr>
      <w:tr w:rsidR="007A7EEE" w:rsidTr="002C0C17">
        <w:trPr>
          <w:trHeight w:val="2835"/>
        </w:trPr>
        <w:tc>
          <w:tcPr>
            <w:tcW w:w="1101" w:type="dxa"/>
          </w:tcPr>
          <w:p w:rsidR="007A7EEE" w:rsidRDefault="007A7EEE">
            <w:r>
              <w:t>Слайд 13</w:t>
            </w:r>
          </w:p>
        </w:tc>
        <w:tc>
          <w:tcPr>
            <w:tcW w:w="3147" w:type="dxa"/>
          </w:tcPr>
          <w:p w:rsidR="007A7EEE" w:rsidRDefault="00370C98">
            <w:r>
              <w:rPr>
                <w:noProof/>
                <w:lang w:eastAsia="ru-RU"/>
              </w:rPr>
              <w:drawing>
                <wp:inline distT="0" distB="0" distL="0" distR="0" wp14:anchorId="364E7FF0" wp14:editId="05366195">
                  <wp:extent cx="1861185" cy="1395730"/>
                  <wp:effectExtent l="0" t="0" r="571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185" cy="1395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7" w:type="dxa"/>
          </w:tcPr>
          <w:p w:rsidR="007A7EEE" w:rsidRPr="007B03C1" w:rsidRDefault="00E40D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03C1">
              <w:rPr>
                <w:rFonts w:ascii="Times New Roman" w:hAnsi="Times New Roman" w:cs="Times New Roman"/>
                <w:sz w:val="24"/>
                <w:szCs w:val="24"/>
              </w:rPr>
              <w:t xml:space="preserve">На данном слайде допущено сразу несколько ошибок: текст следует сократить, кнопку перехода убрать, фотографию отредактировать, фон, в котором </w:t>
            </w:r>
            <w:r w:rsidR="006269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B03C1">
              <w:rPr>
                <w:rFonts w:ascii="Times New Roman" w:hAnsi="Times New Roman" w:cs="Times New Roman"/>
                <w:sz w:val="24"/>
                <w:szCs w:val="24"/>
              </w:rPr>
              <w:t>намешаны контрастные цвета заменить.</w:t>
            </w:r>
          </w:p>
        </w:tc>
      </w:tr>
      <w:tr w:rsidR="007A7EEE" w:rsidTr="002C0C17">
        <w:trPr>
          <w:trHeight w:val="2835"/>
        </w:trPr>
        <w:tc>
          <w:tcPr>
            <w:tcW w:w="1101" w:type="dxa"/>
            <w:shd w:val="clear" w:color="auto" w:fill="EAF1DD" w:themeFill="accent3" w:themeFillTint="33"/>
          </w:tcPr>
          <w:p w:rsidR="007A7EEE" w:rsidRDefault="007A7EEE">
            <w:r>
              <w:t>Слайд 14</w:t>
            </w:r>
          </w:p>
        </w:tc>
        <w:tc>
          <w:tcPr>
            <w:tcW w:w="3147" w:type="dxa"/>
            <w:shd w:val="clear" w:color="auto" w:fill="EAF1DD" w:themeFill="accent3" w:themeFillTint="33"/>
          </w:tcPr>
          <w:p w:rsidR="007A7EEE" w:rsidRDefault="00370C98">
            <w:r>
              <w:rPr>
                <w:noProof/>
                <w:lang w:eastAsia="ru-RU"/>
              </w:rPr>
              <w:drawing>
                <wp:inline distT="0" distB="0" distL="0" distR="0" wp14:anchorId="0889D7AD" wp14:editId="4F184AD2">
                  <wp:extent cx="1861185" cy="1395730"/>
                  <wp:effectExtent l="0" t="0" r="571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185" cy="1395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7" w:type="dxa"/>
            <w:shd w:val="clear" w:color="auto" w:fill="EAF1DD" w:themeFill="accent3" w:themeFillTint="33"/>
          </w:tcPr>
          <w:p w:rsidR="007A7EEE" w:rsidRPr="007B03C1" w:rsidRDefault="00E40D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03C1">
              <w:rPr>
                <w:rFonts w:ascii="Times New Roman" w:hAnsi="Times New Roman" w:cs="Times New Roman"/>
                <w:sz w:val="24"/>
                <w:szCs w:val="24"/>
              </w:rPr>
              <w:t>В результате исправления этих ошибок можно получить приятный для восприятия аудиторией слайд.</w:t>
            </w:r>
          </w:p>
        </w:tc>
      </w:tr>
      <w:tr w:rsidR="007A7EEE" w:rsidTr="002C0C17">
        <w:trPr>
          <w:trHeight w:val="2835"/>
        </w:trPr>
        <w:tc>
          <w:tcPr>
            <w:tcW w:w="1101" w:type="dxa"/>
          </w:tcPr>
          <w:p w:rsidR="007A7EEE" w:rsidRDefault="007A7EEE">
            <w:r>
              <w:lastRenderedPageBreak/>
              <w:t>Слайд 15</w:t>
            </w:r>
          </w:p>
        </w:tc>
        <w:tc>
          <w:tcPr>
            <w:tcW w:w="3147" w:type="dxa"/>
          </w:tcPr>
          <w:p w:rsidR="007A7EEE" w:rsidRDefault="00370C98">
            <w:r>
              <w:rPr>
                <w:noProof/>
                <w:lang w:eastAsia="ru-RU"/>
              </w:rPr>
              <w:drawing>
                <wp:inline distT="0" distB="0" distL="0" distR="0" wp14:anchorId="7B9B8A6A" wp14:editId="1C894E4D">
                  <wp:extent cx="1861185" cy="1395730"/>
                  <wp:effectExtent l="0" t="0" r="571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185" cy="1395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7" w:type="dxa"/>
          </w:tcPr>
          <w:p w:rsidR="007A7EEE" w:rsidRPr="007B03C1" w:rsidRDefault="00E40D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03C1">
              <w:rPr>
                <w:rFonts w:ascii="Times New Roman" w:hAnsi="Times New Roman" w:cs="Times New Roman"/>
                <w:sz w:val="24"/>
                <w:szCs w:val="24"/>
              </w:rPr>
              <w:t>В данной ситуации на светлом фоне использован светлый шрифт. Кроме того, фон не соответствует тематике презентации «Песни военных лет».</w:t>
            </w:r>
          </w:p>
        </w:tc>
      </w:tr>
      <w:tr w:rsidR="007A7EEE" w:rsidTr="002C0C17">
        <w:trPr>
          <w:trHeight w:val="2835"/>
        </w:trPr>
        <w:tc>
          <w:tcPr>
            <w:tcW w:w="1101" w:type="dxa"/>
            <w:shd w:val="clear" w:color="auto" w:fill="EAF1DD" w:themeFill="accent3" w:themeFillTint="33"/>
          </w:tcPr>
          <w:p w:rsidR="007A7EEE" w:rsidRDefault="007A7EEE">
            <w:r>
              <w:t>Слайд 16</w:t>
            </w:r>
          </w:p>
        </w:tc>
        <w:tc>
          <w:tcPr>
            <w:tcW w:w="3147" w:type="dxa"/>
            <w:shd w:val="clear" w:color="auto" w:fill="EAF1DD" w:themeFill="accent3" w:themeFillTint="33"/>
          </w:tcPr>
          <w:p w:rsidR="007A7EEE" w:rsidRDefault="00370C98">
            <w:r>
              <w:rPr>
                <w:noProof/>
                <w:lang w:eastAsia="ru-RU"/>
              </w:rPr>
              <w:drawing>
                <wp:inline distT="0" distB="0" distL="0" distR="0" wp14:anchorId="05F29216" wp14:editId="290BC1B1">
                  <wp:extent cx="1861185" cy="1395730"/>
                  <wp:effectExtent l="0" t="0" r="571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185" cy="1395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7" w:type="dxa"/>
            <w:shd w:val="clear" w:color="auto" w:fill="EAF1DD" w:themeFill="accent3" w:themeFillTint="33"/>
          </w:tcPr>
          <w:p w:rsidR="007A7EEE" w:rsidRPr="007B03C1" w:rsidRDefault="00E40D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03C1">
              <w:rPr>
                <w:rFonts w:ascii="Times New Roman" w:hAnsi="Times New Roman" w:cs="Times New Roman"/>
                <w:sz w:val="24"/>
                <w:szCs w:val="24"/>
              </w:rPr>
              <w:t>Поскольку все приведенные в презентации песни исполнялись в советских фильмах о войне, я бы именно эту тему использовала для оформления слайдов.</w:t>
            </w:r>
          </w:p>
        </w:tc>
      </w:tr>
    </w:tbl>
    <w:p w:rsidR="001F54D5" w:rsidRDefault="001F54D5"/>
    <w:sectPr w:rsidR="001F54D5" w:rsidSect="007B03C1">
      <w:pgSz w:w="11906" w:h="16838"/>
      <w:pgMar w:top="170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1991"/>
    <w:rsid w:val="001F54D5"/>
    <w:rsid w:val="002C0C17"/>
    <w:rsid w:val="00303401"/>
    <w:rsid w:val="00370C98"/>
    <w:rsid w:val="006269F3"/>
    <w:rsid w:val="007A7EEE"/>
    <w:rsid w:val="007B03C1"/>
    <w:rsid w:val="00851991"/>
    <w:rsid w:val="00C04CFA"/>
    <w:rsid w:val="00CA1A0E"/>
    <w:rsid w:val="00E40D5B"/>
    <w:rsid w:val="00F20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633123E-EE08-476A-9BFB-669D426FF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F54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6224FB-4CBB-4FDC-9250-A26EA6CC7B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176</Words>
  <Characters>1009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OEM</Company>
  <LinksUpToDate>false</LinksUpToDate>
  <CharactersWithSpaces>1183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b0</cp:lastModifiedBy>
  <cp:revision>11</cp:revision>
  <cp:lastPrinted>2013-02-17T13:00:00Z</cp:lastPrinted>
  <dcterms:created xsi:type="dcterms:W3CDTF">2014-04-29T12:49:00Z</dcterms:created>
  <dcterms:modified xsi:type="dcterms:W3CDTF">2014-04-29T13:00:00Z</dcterms:modified>
</cp:coreProperties>
</file>